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E8F1" w14:textId="41357A40" w:rsidR="003C54B9" w:rsidRPr="005D0D8B" w:rsidRDefault="2EF86386">
      <w:pPr>
        <w:rPr>
          <w:b/>
          <w:bCs/>
          <w:sz w:val="24"/>
          <w:szCs w:val="24"/>
        </w:rPr>
      </w:pPr>
      <w:r w:rsidRPr="4396DB61">
        <w:rPr>
          <w:b/>
          <w:bCs/>
          <w:sz w:val="24"/>
          <w:szCs w:val="24"/>
        </w:rPr>
        <w:t>Share your Holiday Hack</w:t>
      </w:r>
      <w:r w:rsidR="009E41A1" w:rsidRPr="4396DB61">
        <w:rPr>
          <w:b/>
          <w:bCs/>
          <w:sz w:val="24"/>
          <w:szCs w:val="24"/>
        </w:rPr>
        <w:t>– Terms &amp; Conditions</w:t>
      </w:r>
    </w:p>
    <w:p w14:paraId="59327BD6" w14:textId="26C713B4" w:rsidR="009E41A1" w:rsidRPr="005D0D8B" w:rsidRDefault="009E41A1" w:rsidP="009E41A1">
      <w:pPr>
        <w:pStyle w:val="ListParagraph"/>
        <w:numPr>
          <w:ilvl w:val="0"/>
          <w:numId w:val="1"/>
        </w:numPr>
        <w:rPr>
          <w:sz w:val="20"/>
          <w:szCs w:val="20"/>
        </w:rPr>
      </w:pPr>
      <w:r w:rsidRPr="005D0D8B">
        <w:rPr>
          <w:sz w:val="20"/>
          <w:szCs w:val="20"/>
        </w:rPr>
        <w:t>Information on how to enter this Promotion, mechanics of entry and prizes form part of these Conditions of Entry.</w:t>
      </w:r>
    </w:p>
    <w:p w14:paraId="3E4BA58D" w14:textId="77777777" w:rsidR="009E41A1" w:rsidRPr="005D0D8B" w:rsidRDefault="009E41A1" w:rsidP="009E41A1">
      <w:pPr>
        <w:pStyle w:val="ListParagraph"/>
        <w:rPr>
          <w:sz w:val="20"/>
          <w:szCs w:val="20"/>
        </w:rPr>
      </w:pPr>
    </w:p>
    <w:p w14:paraId="24611E26" w14:textId="3EFCC211" w:rsidR="009E41A1" w:rsidRPr="005D0D8B" w:rsidRDefault="009E41A1" w:rsidP="009E41A1">
      <w:pPr>
        <w:pStyle w:val="ListParagraph"/>
        <w:numPr>
          <w:ilvl w:val="0"/>
          <w:numId w:val="1"/>
        </w:numPr>
        <w:rPr>
          <w:sz w:val="20"/>
          <w:szCs w:val="20"/>
        </w:rPr>
      </w:pPr>
      <w:r w:rsidRPr="005D0D8B">
        <w:rPr>
          <w:sz w:val="20"/>
          <w:szCs w:val="20"/>
        </w:rPr>
        <w:t>Entry into this Promotion is deemed acceptance of these Conditions of Entry by each Entrant. Participation in any competition is deemed as acceptance of these Terms &amp; Conditions.</w:t>
      </w:r>
      <w:r w:rsidRPr="005D0D8B">
        <w:rPr>
          <w:sz w:val="20"/>
          <w:szCs w:val="20"/>
        </w:rPr>
        <w:br/>
      </w:r>
    </w:p>
    <w:p w14:paraId="230BD7A1" w14:textId="07BAEC4F" w:rsidR="009E41A1" w:rsidRPr="005D0D8B" w:rsidRDefault="009E41A1" w:rsidP="009E41A1">
      <w:pPr>
        <w:pStyle w:val="ListParagraph"/>
        <w:numPr>
          <w:ilvl w:val="0"/>
          <w:numId w:val="1"/>
        </w:numPr>
        <w:rPr>
          <w:sz w:val="20"/>
          <w:szCs w:val="20"/>
        </w:rPr>
      </w:pPr>
      <w:r w:rsidRPr="005D0D8B">
        <w:rPr>
          <w:sz w:val="20"/>
          <w:szCs w:val="20"/>
        </w:rPr>
        <w:t xml:space="preserve">The Promoter is Australian Park </w:t>
      </w:r>
      <w:proofErr w:type="spellStart"/>
      <w:r w:rsidR="0091308F" w:rsidRPr="005D0D8B">
        <w:rPr>
          <w:sz w:val="20"/>
          <w:szCs w:val="20"/>
        </w:rPr>
        <w:t>Licen</w:t>
      </w:r>
      <w:r w:rsidR="00AF107A">
        <w:rPr>
          <w:sz w:val="20"/>
          <w:szCs w:val="20"/>
        </w:rPr>
        <w:t>c</w:t>
      </w:r>
      <w:r w:rsidR="0091308F" w:rsidRPr="005D0D8B">
        <w:rPr>
          <w:sz w:val="20"/>
          <w:szCs w:val="20"/>
        </w:rPr>
        <w:t>e</w:t>
      </w:r>
      <w:proofErr w:type="spellEnd"/>
      <w:r w:rsidRPr="005D0D8B">
        <w:rPr>
          <w:sz w:val="20"/>
          <w:szCs w:val="20"/>
        </w:rPr>
        <w:t xml:space="preserve"> Co Pty Ltd (ABN 99 622 566 205) of Ground Floor, 60 Light Square, Adelaide, 5000. Telephone number: 1300 061 811.</w:t>
      </w:r>
    </w:p>
    <w:p w14:paraId="13346544" w14:textId="77777777" w:rsidR="009E41A1" w:rsidRPr="005D0D8B" w:rsidRDefault="009E41A1" w:rsidP="009E41A1">
      <w:pPr>
        <w:pStyle w:val="ListParagraph"/>
        <w:rPr>
          <w:sz w:val="20"/>
          <w:szCs w:val="20"/>
        </w:rPr>
      </w:pPr>
    </w:p>
    <w:p w14:paraId="0758010B" w14:textId="5CCCB1AE" w:rsidR="009E41A1" w:rsidRPr="005D0D8B" w:rsidRDefault="009E41A1" w:rsidP="009E41A1">
      <w:pPr>
        <w:pStyle w:val="ListParagraph"/>
        <w:numPr>
          <w:ilvl w:val="0"/>
          <w:numId w:val="1"/>
        </w:numPr>
        <w:rPr>
          <w:sz w:val="20"/>
          <w:szCs w:val="20"/>
        </w:rPr>
      </w:pPr>
      <w:r w:rsidRPr="005D0D8B">
        <w:rPr>
          <w:sz w:val="20"/>
          <w:szCs w:val="20"/>
        </w:rPr>
        <w:t xml:space="preserve">The Promoter’s website asset is </w:t>
      </w:r>
      <w:hyperlink r:id="rId10" w:history="1">
        <w:r w:rsidRPr="005D0D8B">
          <w:rPr>
            <w:rStyle w:val="Hyperlink"/>
            <w:sz w:val="20"/>
            <w:szCs w:val="20"/>
          </w:rPr>
          <w:t>www.gdayrewards.com.au</w:t>
        </w:r>
      </w:hyperlink>
      <w:r w:rsidR="00893345" w:rsidRPr="00893345">
        <w:rPr>
          <w:rStyle w:val="Hyperlink"/>
          <w:sz w:val="20"/>
          <w:szCs w:val="20"/>
          <w:u w:val="none"/>
        </w:rPr>
        <w:t xml:space="preserve"> </w:t>
      </w:r>
      <w:r w:rsidR="00893345" w:rsidRPr="00893345">
        <w:rPr>
          <w:rStyle w:val="Hyperlink"/>
          <w:color w:val="auto"/>
          <w:sz w:val="20"/>
          <w:szCs w:val="20"/>
          <w:u w:val="none"/>
        </w:rPr>
        <w:t>&amp;</w:t>
      </w:r>
      <w:r w:rsidR="00893345" w:rsidRPr="00893345">
        <w:rPr>
          <w:rStyle w:val="Hyperlink"/>
          <w:sz w:val="20"/>
          <w:szCs w:val="20"/>
          <w:u w:val="none"/>
        </w:rPr>
        <w:t xml:space="preserve"> </w:t>
      </w:r>
      <w:hyperlink r:id="rId11" w:history="1">
        <w:r w:rsidR="00106959" w:rsidRPr="009545E1">
          <w:rPr>
            <w:rStyle w:val="Hyperlink"/>
            <w:sz w:val="20"/>
            <w:szCs w:val="20"/>
          </w:rPr>
          <w:t>www.gdayparks.com.au</w:t>
        </w:r>
      </w:hyperlink>
      <w:r w:rsidRPr="005D0D8B">
        <w:rPr>
          <w:sz w:val="20"/>
          <w:szCs w:val="20"/>
        </w:rPr>
        <w:br/>
      </w:r>
    </w:p>
    <w:p w14:paraId="68D3FA5F" w14:textId="1B0308BA" w:rsidR="009E41A1" w:rsidRPr="005D0D8B" w:rsidRDefault="009E41A1" w:rsidP="009E41A1">
      <w:pPr>
        <w:pStyle w:val="ListParagraph"/>
        <w:numPr>
          <w:ilvl w:val="0"/>
          <w:numId w:val="1"/>
        </w:numPr>
        <w:rPr>
          <w:sz w:val="20"/>
          <w:szCs w:val="20"/>
        </w:rPr>
      </w:pPr>
      <w:r w:rsidRPr="005D0D8B">
        <w:rPr>
          <w:sz w:val="20"/>
          <w:szCs w:val="20"/>
        </w:rPr>
        <w:t xml:space="preserve">The directors, officers, </w:t>
      </w:r>
      <w:proofErr w:type="gramStart"/>
      <w:r w:rsidRPr="005D0D8B">
        <w:rPr>
          <w:sz w:val="20"/>
          <w:szCs w:val="20"/>
        </w:rPr>
        <w:t>management</w:t>
      </w:r>
      <w:proofErr w:type="gramEnd"/>
      <w:r w:rsidRPr="005D0D8B">
        <w:rPr>
          <w:sz w:val="20"/>
          <w:szCs w:val="20"/>
        </w:rPr>
        <w:t xml:space="preserve"> and employees (and their immediate families) of the Promoter and its related bodies corporate are not eligible to enter this Promotion.</w:t>
      </w:r>
      <w:r w:rsidRPr="005D0D8B">
        <w:rPr>
          <w:sz w:val="20"/>
          <w:szCs w:val="20"/>
        </w:rPr>
        <w:br/>
      </w:r>
    </w:p>
    <w:p w14:paraId="6C729AA8" w14:textId="7BEBDD94" w:rsidR="00106959" w:rsidRPr="0000319B" w:rsidRDefault="009E41A1" w:rsidP="009E41A1">
      <w:pPr>
        <w:pStyle w:val="ListParagraph"/>
        <w:numPr>
          <w:ilvl w:val="0"/>
          <w:numId w:val="1"/>
        </w:numPr>
        <w:rPr>
          <w:sz w:val="20"/>
          <w:szCs w:val="20"/>
        </w:rPr>
      </w:pPr>
      <w:r w:rsidRPr="0000319B">
        <w:rPr>
          <w:sz w:val="20"/>
          <w:szCs w:val="20"/>
        </w:rPr>
        <w:t xml:space="preserve">The Promotion commences </w:t>
      </w:r>
      <w:r w:rsidR="2448C116" w:rsidRPr="0000319B">
        <w:rPr>
          <w:sz w:val="20"/>
          <w:szCs w:val="20"/>
        </w:rPr>
        <w:t>on the 16</w:t>
      </w:r>
      <w:r w:rsidR="2448C116" w:rsidRPr="0000319B">
        <w:rPr>
          <w:sz w:val="20"/>
          <w:szCs w:val="20"/>
          <w:vertAlign w:val="superscript"/>
        </w:rPr>
        <w:t>th</w:t>
      </w:r>
      <w:r w:rsidR="2448C116" w:rsidRPr="0000319B">
        <w:rPr>
          <w:sz w:val="20"/>
          <w:szCs w:val="20"/>
        </w:rPr>
        <w:t xml:space="preserve"> of April</w:t>
      </w:r>
      <w:r w:rsidR="00102F7C" w:rsidRPr="0000319B">
        <w:rPr>
          <w:sz w:val="20"/>
          <w:szCs w:val="20"/>
        </w:rPr>
        <w:t xml:space="preserve"> 2024</w:t>
      </w:r>
      <w:r w:rsidRPr="0000319B">
        <w:rPr>
          <w:sz w:val="20"/>
          <w:szCs w:val="20"/>
        </w:rPr>
        <w:t xml:space="preserve"> from 8:00am ACST and ends on </w:t>
      </w:r>
      <w:r w:rsidR="00C01B23" w:rsidRPr="0000319B">
        <w:rPr>
          <w:sz w:val="20"/>
          <w:szCs w:val="20"/>
        </w:rPr>
        <w:t>3</w:t>
      </w:r>
      <w:r w:rsidR="1D2736C3" w:rsidRPr="0000319B">
        <w:rPr>
          <w:sz w:val="20"/>
          <w:szCs w:val="20"/>
        </w:rPr>
        <w:t>0</w:t>
      </w:r>
      <w:r w:rsidR="00C01B23" w:rsidRPr="0000319B">
        <w:rPr>
          <w:sz w:val="20"/>
          <w:szCs w:val="20"/>
        </w:rPr>
        <w:t xml:space="preserve"> August </w:t>
      </w:r>
      <w:r w:rsidR="00893345" w:rsidRPr="0000319B">
        <w:rPr>
          <w:sz w:val="20"/>
          <w:szCs w:val="20"/>
        </w:rPr>
        <w:t xml:space="preserve">2024 </w:t>
      </w:r>
      <w:r w:rsidRPr="0000319B">
        <w:rPr>
          <w:sz w:val="20"/>
          <w:szCs w:val="20"/>
        </w:rPr>
        <w:t>at 11:59pm ACST (</w:t>
      </w:r>
      <w:r w:rsidRPr="0000319B">
        <w:rPr>
          <w:b/>
          <w:bCs/>
          <w:sz w:val="20"/>
          <w:szCs w:val="20"/>
        </w:rPr>
        <w:t>Promotion Period</w:t>
      </w:r>
      <w:r w:rsidRPr="0000319B">
        <w:rPr>
          <w:sz w:val="20"/>
          <w:szCs w:val="20"/>
        </w:rPr>
        <w:t>).</w:t>
      </w:r>
      <w:r w:rsidRPr="0000319B">
        <w:br/>
      </w:r>
    </w:p>
    <w:p w14:paraId="03A40427" w14:textId="46F0D875" w:rsidR="00106959" w:rsidRPr="0000319B" w:rsidRDefault="00106959" w:rsidP="00106959">
      <w:pPr>
        <w:pStyle w:val="ListParagraph"/>
        <w:numPr>
          <w:ilvl w:val="0"/>
          <w:numId w:val="1"/>
        </w:numPr>
        <w:rPr>
          <w:sz w:val="20"/>
          <w:szCs w:val="20"/>
        </w:rPr>
      </w:pPr>
      <w:r w:rsidRPr="0000319B">
        <w:rPr>
          <w:sz w:val="20"/>
          <w:szCs w:val="20"/>
        </w:rPr>
        <w:t xml:space="preserve">There </w:t>
      </w:r>
      <w:proofErr w:type="gramStart"/>
      <w:r w:rsidR="00DA4729" w:rsidRPr="0000319B">
        <w:rPr>
          <w:sz w:val="20"/>
          <w:szCs w:val="20"/>
        </w:rPr>
        <w:t>is</w:t>
      </w:r>
      <w:proofErr w:type="gramEnd"/>
      <w:r w:rsidR="00DA4729" w:rsidRPr="0000319B">
        <w:rPr>
          <w:sz w:val="20"/>
          <w:szCs w:val="20"/>
        </w:rPr>
        <w:t xml:space="preserve"> </w:t>
      </w:r>
      <w:r w:rsidR="09EC609B" w:rsidRPr="0000319B">
        <w:rPr>
          <w:sz w:val="20"/>
          <w:szCs w:val="20"/>
        </w:rPr>
        <w:t>three</w:t>
      </w:r>
      <w:r w:rsidR="56CEB9EA" w:rsidRPr="0000319B">
        <w:rPr>
          <w:sz w:val="20"/>
          <w:szCs w:val="20"/>
        </w:rPr>
        <w:t xml:space="preserve"> </w:t>
      </w:r>
      <w:r w:rsidR="00840363" w:rsidRPr="0000319B">
        <w:rPr>
          <w:sz w:val="20"/>
          <w:szCs w:val="20"/>
        </w:rPr>
        <w:t xml:space="preserve">major </w:t>
      </w:r>
      <w:r w:rsidR="727D2238" w:rsidRPr="0000319B">
        <w:rPr>
          <w:sz w:val="20"/>
          <w:szCs w:val="20"/>
        </w:rPr>
        <w:t>prizes</w:t>
      </w:r>
      <w:r w:rsidRPr="0000319B">
        <w:rPr>
          <w:sz w:val="20"/>
          <w:szCs w:val="20"/>
        </w:rPr>
        <w:t xml:space="preserve"> </w:t>
      </w:r>
      <w:r w:rsidR="00840363" w:rsidRPr="0000319B">
        <w:rPr>
          <w:sz w:val="20"/>
          <w:szCs w:val="20"/>
        </w:rPr>
        <w:t xml:space="preserve">to be to be won by </w:t>
      </w:r>
      <w:r w:rsidR="29C58035" w:rsidRPr="0000319B">
        <w:rPr>
          <w:sz w:val="20"/>
          <w:szCs w:val="20"/>
        </w:rPr>
        <w:t>three</w:t>
      </w:r>
      <w:r w:rsidR="00DA4729" w:rsidRPr="0000319B">
        <w:rPr>
          <w:sz w:val="20"/>
          <w:szCs w:val="20"/>
        </w:rPr>
        <w:t xml:space="preserve"> </w:t>
      </w:r>
      <w:r w:rsidR="00840363" w:rsidRPr="0000319B">
        <w:rPr>
          <w:sz w:val="20"/>
          <w:szCs w:val="20"/>
        </w:rPr>
        <w:t xml:space="preserve">individual winner. </w:t>
      </w:r>
      <w:r w:rsidRPr="0000319B">
        <w:br/>
      </w:r>
    </w:p>
    <w:p w14:paraId="463FF142" w14:textId="11ACCB41" w:rsidR="00106959" w:rsidRPr="00924905" w:rsidRDefault="00106959" w:rsidP="4396DB61">
      <w:pPr>
        <w:pStyle w:val="ListParagraph"/>
        <w:numPr>
          <w:ilvl w:val="0"/>
          <w:numId w:val="1"/>
        </w:numPr>
        <w:rPr>
          <w:sz w:val="20"/>
          <w:szCs w:val="20"/>
        </w:rPr>
      </w:pPr>
      <w:r w:rsidRPr="4396DB61">
        <w:rPr>
          <w:sz w:val="20"/>
          <w:szCs w:val="20"/>
        </w:rPr>
        <w:t>The total prize pool value is $</w:t>
      </w:r>
      <w:r w:rsidR="1C9BF1A5" w:rsidRPr="4396DB61">
        <w:rPr>
          <w:sz w:val="20"/>
          <w:szCs w:val="20"/>
        </w:rPr>
        <w:t>3,000</w:t>
      </w:r>
      <w:r w:rsidRPr="4396DB61">
        <w:rPr>
          <w:sz w:val="20"/>
          <w:szCs w:val="20"/>
        </w:rPr>
        <w:t xml:space="preserve"> consisting of:</w:t>
      </w:r>
    </w:p>
    <w:tbl>
      <w:tblPr>
        <w:tblStyle w:val="TableGrid"/>
        <w:tblW w:w="8075" w:type="dxa"/>
        <w:tblLook w:val="04A0" w:firstRow="1" w:lastRow="0" w:firstColumn="1" w:lastColumn="0" w:noHBand="0" w:noVBand="1"/>
      </w:tblPr>
      <w:tblGrid>
        <w:gridCol w:w="694"/>
        <w:gridCol w:w="5822"/>
        <w:gridCol w:w="1559"/>
      </w:tblGrid>
      <w:tr w:rsidR="00EB1656" w:rsidRPr="00F73FC0" w14:paraId="00EDE090" w14:textId="77777777" w:rsidTr="4396DB61">
        <w:trPr>
          <w:trHeight w:val="287"/>
        </w:trPr>
        <w:tc>
          <w:tcPr>
            <w:tcW w:w="694" w:type="dxa"/>
          </w:tcPr>
          <w:p w14:paraId="771B6B5C" w14:textId="59394EAA" w:rsidR="00EB1656" w:rsidRPr="00F73FC0" w:rsidRDefault="00EB1656" w:rsidP="00840363">
            <w:pPr>
              <w:rPr>
                <w:b/>
                <w:bCs/>
                <w:sz w:val="20"/>
                <w:szCs w:val="20"/>
              </w:rPr>
            </w:pPr>
            <w:r w:rsidRPr="00F73FC0">
              <w:rPr>
                <w:b/>
                <w:bCs/>
                <w:sz w:val="20"/>
                <w:szCs w:val="20"/>
              </w:rPr>
              <w:t>Qty</w:t>
            </w:r>
          </w:p>
        </w:tc>
        <w:tc>
          <w:tcPr>
            <w:tcW w:w="5822" w:type="dxa"/>
          </w:tcPr>
          <w:p w14:paraId="76D3F1E5" w14:textId="1FAA3BDD" w:rsidR="00EB1656" w:rsidRPr="00F73FC0" w:rsidRDefault="00EB1656" w:rsidP="00840363">
            <w:pPr>
              <w:rPr>
                <w:b/>
                <w:bCs/>
                <w:sz w:val="20"/>
                <w:szCs w:val="20"/>
              </w:rPr>
            </w:pPr>
            <w:r w:rsidRPr="00F73FC0">
              <w:rPr>
                <w:b/>
                <w:bCs/>
                <w:sz w:val="20"/>
                <w:szCs w:val="20"/>
              </w:rPr>
              <w:t>Item</w:t>
            </w:r>
          </w:p>
        </w:tc>
        <w:tc>
          <w:tcPr>
            <w:tcW w:w="1559" w:type="dxa"/>
          </w:tcPr>
          <w:p w14:paraId="7E1CAB6A" w14:textId="535F5F8A" w:rsidR="00EB1656" w:rsidRPr="00F73FC0" w:rsidRDefault="00EB1656" w:rsidP="00840363">
            <w:pPr>
              <w:rPr>
                <w:b/>
                <w:bCs/>
                <w:sz w:val="20"/>
                <w:szCs w:val="20"/>
              </w:rPr>
            </w:pPr>
            <w:r w:rsidRPr="00F73FC0">
              <w:rPr>
                <w:b/>
                <w:bCs/>
                <w:sz w:val="20"/>
                <w:szCs w:val="20"/>
              </w:rPr>
              <w:t>Value</w:t>
            </w:r>
            <w:r>
              <w:rPr>
                <w:b/>
                <w:bCs/>
                <w:sz w:val="20"/>
                <w:szCs w:val="20"/>
              </w:rPr>
              <w:t xml:space="preserve"> Total</w:t>
            </w:r>
          </w:p>
        </w:tc>
      </w:tr>
      <w:tr w:rsidR="00EB1656" w:rsidRPr="00F73FC0" w14:paraId="3366363A" w14:textId="77777777" w:rsidTr="4396DB61">
        <w:trPr>
          <w:trHeight w:val="271"/>
        </w:trPr>
        <w:tc>
          <w:tcPr>
            <w:tcW w:w="694" w:type="dxa"/>
            <w:vAlign w:val="bottom"/>
          </w:tcPr>
          <w:p w14:paraId="0552D2D7" w14:textId="448414D9" w:rsidR="00EB1656" w:rsidRPr="00F73FC0" w:rsidRDefault="57602E9D" w:rsidP="00840363">
            <w:pPr>
              <w:rPr>
                <w:rFonts w:ascii="Calibri" w:hAnsi="Calibri" w:cs="Calibri"/>
                <w:color w:val="000000"/>
                <w:sz w:val="20"/>
                <w:szCs w:val="20"/>
              </w:rPr>
            </w:pPr>
            <w:r w:rsidRPr="4396DB61">
              <w:rPr>
                <w:rFonts w:ascii="Calibri" w:hAnsi="Calibri" w:cs="Calibri"/>
                <w:color w:val="000000" w:themeColor="text1"/>
                <w:sz w:val="20"/>
                <w:szCs w:val="20"/>
              </w:rPr>
              <w:t>3</w:t>
            </w:r>
          </w:p>
        </w:tc>
        <w:tc>
          <w:tcPr>
            <w:tcW w:w="5822" w:type="dxa"/>
            <w:vAlign w:val="bottom"/>
          </w:tcPr>
          <w:p w14:paraId="16FDAB20" w14:textId="45889EE0" w:rsidR="00EB1656" w:rsidRPr="00924905" w:rsidRDefault="57602E9D" w:rsidP="4396DB61">
            <w:pPr>
              <w:rPr>
                <w:rFonts w:ascii="Calibri" w:hAnsi="Calibri" w:cs="Calibri"/>
                <w:color w:val="000000"/>
                <w:sz w:val="20"/>
                <w:szCs w:val="20"/>
              </w:rPr>
            </w:pPr>
            <w:r w:rsidRPr="4396DB61">
              <w:rPr>
                <w:rFonts w:ascii="Calibri" w:hAnsi="Calibri" w:cs="Calibri"/>
                <w:color w:val="000000" w:themeColor="text1"/>
                <w:sz w:val="20"/>
                <w:szCs w:val="20"/>
              </w:rPr>
              <w:t>G’day Parks Vouchers</w:t>
            </w:r>
          </w:p>
        </w:tc>
        <w:tc>
          <w:tcPr>
            <w:tcW w:w="1559" w:type="dxa"/>
            <w:vAlign w:val="bottom"/>
          </w:tcPr>
          <w:p w14:paraId="04F1F1B5" w14:textId="4A397E3C" w:rsidR="00EB1656" w:rsidRPr="00924905" w:rsidRDefault="57602E9D" w:rsidP="4396DB61">
            <w:pPr>
              <w:rPr>
                <w:b/>
                <w:bCs/>
                <w:sz w:val="20"/>
                <w:szCs w:val="20"/>
              </w:rPr>
            </w:pPr>
            <w:r w:rsidRPr="4396DB61">
              <w:rPr>
                <w:b/>
                <w:bCs/>
                <w:sz w:val="20"/>
                <w:szCs w:val="20"/>
              </w:rPr>
              <w:t>$3000</w:t>
            </w:r>
          </w:p>
        </w:tc>
      </w:tr>
    </w:tbl>
    <w:p w14:paraId="126CD1D1" w14:textId="2621D7F2" w:rsidR="00106959" w:rsidRPr="00F73FC0" w:rsidRDefault="00106959" w:rsidP="00840363">
      <w:pPr>
        <w:pStyle w:val="ListParagraph"/>
        <w:rPr>
          <w:sz w:val="20"/>
          <w:szCs w:val="20"/>
        </w:rPr>
      </w:pPr>
    </w:p>
    <w:p w14:paraId="37E0B26B" w14:textId="69A6D3DF" w:rsidR="00106959" w:rsidRPr="00924905" w:rsidRDefault="00840363" w:rsidP="4396DB61">
      <w:pPr>
        <w:pStyle w:val="ListParagraph"/>
        <w:numPr>
          <w:ilvl w:val="0"/>
          <w:numId w:val="1"/>
        </w:numPr>
        <w:rPr>
          <w:sz w:val="20"/>
          <w:szCs w:val="20"/>
        </w:rPr>
      </w:pPr>
      <w:r w:rsidRPr="4396DB61">
        <w:rPr>
          <w:sz w:val="20"/>
          <w:szCs w:val="20"/>
        </w:rPr>
        <w:t xml:space="preserve">Tickets into the </w:t>
      </w:r>
      <w:r w:rsidR="00F73FC0" w:rsidRPr="4396DB61">
        <w:rPr>
          <w:sz w:val="20"/>
          <w:szCs w:val="20"/>
        </w:rPr>
        <w:t xml:space="preserve">major </w:t>
      </w:r>
      <w:r w:rsidRPr="4396DB61">
        <w:rPr>
          <w:sz w:val="20"/>
          <w:szCs w:val="20"/>
        </w:rPr>
        <w:t>draw to win</w:t>
      </w:r>
      <w:r w:rsidR="00F73FC0" w:rsidRPr="4396DB61">
        <w:rPr>
          <w:sz w:val="20"/>
          <w:szCs w:val="20"/>
        </w:rPr>
        <w:t>,</w:t>
      </w:r>
      <w:r w:rsidRPr="4396DB61">
        <w:rPr>
          <w:sz w:val="20"/>
          <w:szCs w:val="20"/>
        </w:rPr>
        <w:t xml:space="preserve"> can be earned in the following way:</w:t>
      </w:r>
    </w:p>
    <w:p w14:paraId="0F9F6FF2" w14:textId="37E88F00" w:rsidR="00F73FC0" w:rsidRPr="00924905" w:rsidRDefault="00840363" w:rsidP="4396DB61">
      <w:pPr>
        <w:pStyle w:val="xmsonormal"/>
        <w:numPr>
          <w:ilvl w:val="1"/>
          <w:numId w:val="1"/>
        </w:numPr>
        <w:rPr>
          <w:sz w:val="20"/>
          <w:szCs w:val="20"/>
        </w:rPr>
      </w:pPr>
      <w:r w:rsidRPr="4396DB61">
        <w:rPr>
          <w:sz w:val="20"/>
          <w:szCs w:val="20"/>
        </w:rPr>
        <w:t xml:space="preserve">1 ticket = </w:t>
      </w:r>
      <w:r w:rsidR="2DC61CA7" w:rsidRPr="4396DB61">
        <w:rPr>
          <w:sz w:val="20"/>
          <w:szCs w:val="20"/>
        </w:rPr>
        <w:t xml:space="preserve">enter </w:t>
      </w:r>
      <w:r w:rsidR="4075ADB1" w:rsidRPr="4396DB61">
        <w:rPr>
          <w:sz w:val="20"/>
          <w:szCs w:val="20"/>
        </w:rPr>
        <w:t>submission</w:t>
      </w:r>
      <w:r w:rsidR="2DC61CA7" w:rsidRPr="4396DB61">
        <w:rPr>
          <w:sz w:val="20"/>
          <w:szCs w:val="20"/>
        </w:rPr>
        <w:t xml:space="preserve"> via submission box by</w:t>
      </w:r>
      <w:r w:rsidR="00F73FC0" w:rsidRPr="4396DB61">
        <w:rPr>
          <w:sz w:val="20"/>
          <w:szCs w:val="20"/>
        </w:rPr>
        <w:t xml:space="preserve"> </w:t>
      </w:r>
      <w:r w:rsidR="00EC3130" w:rsidRPr="4396DB61">
        <w:rPr>
          <w:sz w:val="20"/>
          <w:szCs w:val="20"/>
        </w:rPr>
        <w:t>3</w:t>
      </w:r>
      <w:r w:rsidR="48F11791" w:rsidRPr="4396DB61">
        <w:rPr>
          <w:sz w:val="20"/>
          <w:szCs w:val="20"/>
        </w:rPr>
        <w:t>0</w:t>
      </w:r>
      <w:r w:rsidR="00EC3130" w:rsidRPr="4396DB61">
        <w:rPr>
          <w:sz w:val="20"/>
          <w:szCs w:val="20"/>
        </w:rPr>
        <w:t xml:space="preserve"> August</w:t>
      </w:r>
      <w:r w:rsidR="002C032C" w:rsidRPr="4396DB61">
        <w:rPr>
          <w:sz w:val="20"/>
          <w:szCs w:val="20"/>
        </w:rPr>
        <w:t xml:space="preserve"> </w:t>
      </w:r>
      <w:r w:rsidR="00F73FC0" w:rsidRPr="4396DB61">
        <w:rPr>
          <w:sz w:val="20"/>
          <w:szCs w:val="20"/>
        </w:rPr>
        <w:t xml:space="preserve">2024 at 11:59pm ACST </w:t>
      </w:r>
    </w:p>
    <w:p w14:paraId="6514B17A" w14:textId="7B963316" w:rsidR="49828C44" w:rsidRDefault="6FB0D88F" w:rsidP="4396DB61">
      <w:pPr>
        <w:pStyle w:val="xmsonormal"/>
        <w:numPr>
          <w:ilvl w:val="1"/>
          <w:numId w:val="1"/>
        </w:numPr>
        <w:rPr>
          <w:sz w:val="20"/>
          <w:szCs w:val="20"/>
        </w:rPr>
      </w:pPr>
      <w:r w:rsidRPr="14D17F24">
        <w:rPr>
          <w:sz w:val="20"/>
          <w:szCs w:val="20"/>
        </w:rPr>
        <w:t xml:space="preserve">5 </w:t>
      </w:r>
      <w:proofErr w:type="gramStart"/>
      <w:r w:rsidRPr="14D17F24">
        <w:rPr>
          <w:sz w:val="20"/>
          <w:szCs w:val="20"/>
        </w:rPr>
        <w:t>ticket</w:t>
      </w:r>
      <w:proofErr w:type="gramEnd"/>
      <w:r w:rsidRPr="14D17F24">
        <w:rPr>
          <w:sz w:val="20"/>
          <w:szCs w:val="20"/>
        </w:rPr>
        <w:t xml:space="preserve"> = video and send enter to G’day Parks </w:t>
      </w:r>
      <w:r w:rsidR="52E11F40" w:rsidRPr="14D17F24">
        <w:rPr>
          <w:sz w:val="20"/>
          <w:szCs w:val="20"/>
        </w:rPr>
        <w:t>official</w:t>
      </w:r>
      <w:r w:rsidRPr="14D17F24">
        <w:rPr>
          <w:sz w:val="20"/>
          <w:szCs w:val="20"/>
        </w:rPr>
        <w:t xml:space="preserve"> </w:t>
      </w:r>
      <w:r w:rsidR="641C9B80" w:rsidRPr="14D17F24">
        <w:rPr>
          <w:sz w:val="20"/>
          <w:szCs w:val="20"/>
        </w:rPr>
        <w:t>Instagram</w:t>
      </w:r>
      <w:r w:rsidRPr="14D17F24">
        <w:rPr>
          <w:sz w:val="20"/>
          <w:szCs w:val="20"/>
        </w:rPr>
        <w:t xml:space="preserve"> bu</w:t>
      </w:r>
      <w:r w:rsidR="64BCD0BF" w:rsidRPr="14D17F24">
        <w:rPr>
          <w:sz w:val="20"/>
          <w:szCs w:val="20"/>
        </w:rPr>
        <w:t>y</w:t>
      </w:r>
      <w:r w:rsidRPr="14D17F24">
        <w:rPr>
          <w:sz w:val="20"/>
          <w:szCs w:val="20"/>
        </w:rPr>
        <w:t xml:space="preserve"> 30 August 2024 at 11:59pm ACST</w:t>
      </w:r>
    </w:p>
    <w:p w14:paraId="09BBB608" w14:textId="77777777" w:rsidR="00F73FC0" w:rsidRPr="00924905" w:rsidRDefault="00F73FC0" w:rsidP="00F73FC0">
      <w:pPr>
        <w:pStyle w:val="xmsonormal"/>
        <w:rPr>
          <w:sz w:val="20"/>
          <w:szCs w:val="20"/>
          <w:highlight w:val="yellow"/>
        </w:rPr>
      </w:pPr>
    </w:p>
    <w:p w14:paraId="70D7FB89" w14:textId="040EB63F" w:rsidR="009E41A1" w:rsidRPr="005D0D8B" w:rsidRDefault="009E41A1" w:rsidP="009E41A1">
      <w:pPr>
        <w:pStyle w:val="ListParagraph"/>
        <w:numPr>
          <w:ilvl w:val="0"/>
          <w:numId w:val="1"/>
        </w:numPr>
        <w:rPr>
          <w:sz w:val="20"/>
          <w:szCs w:val="20"/>
        </w:rPr>
      </w:pPr>
      <w:r w:rsidRPr="4396DB61">
        <w:rPr>
          <w:sz w:val="20"/>
          <w:szCs w:val="20"/>
        </w:rPr>
        <w:t>Any dispute as to whether an entry has been received will be determined by the Promoter and the Promoter’s decision will be final in this respect. Incomprehensive and incomplete entries will be deemed invalid.</w:t>
      </w:r>
    </w:p>
    <w:p w14:paraId="4372376C" w14:textId="77777777" w:rsidR="0091308F" w:rsidRPr="005D0D8B" w:rsidRDefault="0091308F" w:rsidP="0091308F">
      <w:pPr>
        <w:pStyle w:val="ListParagraph"/>
        <w:rPr>
          <w:sz w:val="20"/>
          <w:szCs w:val="20"/>
        </w:rPr>
      </w:pPr>
    </w:p>
    <w:p w14:paraId="186271D1" w14:textId="09666A93" w:rsidR="0091308F" w:rsidRPr="005D0D8B" w:rsidRDefault="009E41A1" w:rsidP="006A5224">
      <w:pPr>
        <w:pStyle w:val="ListParagraph"/>
        <w:numPr>
          <w:ilvl w:val="0"/>
          <w:numId w:val="1"/>
        </w:numPr>
        <w:rPr>
          <w:sz w:val="20"/>
          <w:szCs w:val="20"/>
        </w:rPr>
      </w:pPr>
      <w:r w:rsidRPr="4396DB61">
        <w:rPr>
          <w:sz w:val="20"/>
          <w:szCs w:val="20"/>
        </w:rPr>
        <w:t xml:space="preserve">The Promoter accepts no responsibility for any late, lost, incomplete, incorrectly submitted, delayed, corrupter or misdirect entries, </w:t>
      </w:r>
      <w:proofErr w:type="gramStart"/>
      <w:r w:rsidRPr="4396DB61">
        <w:rPr>
          <w:sz w:val="20"/>
          <w:szCs w:val="20"/>
        </w:rPr>
        <w:t>claims</w:t>
      </w:r>
      <w:proofErr w:type="gramEnd"/>
      <w:r w:rsidRPr="4396DB61">
        <w:rPr>
          <w:sz w:val="20"/>
          <w:szCs w:val="20"/>
        </w:rPr>
        <w:t xml:space="preserve"> or correspondence whether due to error, omission, alteration, tampering, deletion, theft, destruction or otherwise including those entries not received by the Promoter.</w:t>
      </w:r>
    </w:p>
    <w:p w14:paraId="15C3ECDC" w14:textId="77777777" w:rsidR="0091308F" w:rsidRPr="005D0D8B" w:rsidRDefault="0091308F" w:rsidP="0091308F">
      <w:pPr>
        <w:pStyle w:val="ListParagraph"/>
        <w:rPr>
          <w:sz w:val="20"/>
          <w:szCs w:val="20"/>
        </w:rPr>
      </w:pPr>
    </w:p>
    <w:p w14:paraId="1C6E259A" w14:textId="6E830373" w:rsidR="009E41A1" w:rsidRPr="005D0D8B" w:rsidRDefault="00773F8C" w:rsidP="009E41A1">
      <w:pPr>
        <w:pStyle w:val="ListParagraph"/>
        <w:numPr>
          <w:ilvl w:val="0"/>
          <w:numId w:val="1"/>
        </w:numPr>
        <w:rPr>
          <w:sz w:val="20"/>
          <w:szCs w:val="20"/>
        </w:rPr>
      </w:pPr>
      <w:r w:rsidRPr="4396DB61">
        <w:rPr>
          <w:sz w:val="20"/>
          <w:szCs w:val="20"/>
        </w:rPr>
        <w:t xml:space="preserve">Should an Entrant’s contact details change during the Promotion Period, it is the Entrant’s responsibility to notify the Promoter. A request to access of modify any information provided in an entry must be directed to the Promoter by email at </w:t>
      </w:r>
      <w:hyperlink r:id="rId12">
        <w:r w:rsidRPr="4396DB61">
          <w:rPr>
            <w:rStyle w:val="Hyperlink"/>
            <w:sz w:val="20"/>
            <w:szCs w:val="20"/>
          </w:rPr>
          <w:t>membership@gdayrewards.com.au</w:t>
        </w:r>
      </w:hyperlink>
      <w:r w:rsidRPr="4396DB61">
        <w:rPr>
          <w:sz w:val="20"/>
          <w:szCs w:val="20"/>
        </w:rPr>
        <w:t xml:space="preserve"> </w:t>
      </w:r>
      <w:r>
        <w:br/>
      </w:r>
    </w:p>
    <w:p w14:paraId="5C56414B" w14:textId="55BA166B" w:rsidR="00773F8C" w:rsidRPr="005D0D8B" w:rsidRDefault="00773F8C" w:rsidP="009E41A1">
      <w:pPr>
        <w:pStyle w:val="ListParagraph"/>
        <w:numPr>
          <w:ilvl w:val="0"/>
          <w:numId w:val="1"/>
        </w:numPr>
        <w:rPr>
          <w:sz w:val="20"/>
          <w:szCs w:val="20"/>
        </w:rPr>
      </w:pPr>
      <w:r w:rsidRPr="4396DB61">
        <w:rPr>
          <w:sz w:val="20"/>
          <w:szCs w:val="20"/>
        </w:rPr>
        <w:t>Entries not fully complying with these Conditions of Entry may be deemed invalid at the Promoter’s discretion. If a winning entry is deemed not to comply with these Conditions of Entry, the entry will be discarded, and the relevant prize will be re-awarded in accordance with the relevant clause of these Conditions of Entry as if the discarded entry has not been received.</w:t>
      </w:r>
    </w:p>
    <w:p w14:paraId="5EFADADD" w14:textId="77777777" w:rsidR="0091308F" w:rsidRPr="005D0D8B" w:rsidRDefault="0091308F" w:rsidP="0091308F">
      <w:pPr>
        <w:pStyle w:val="ListParagraph"/>
        <w:rPr>
          <w:sz w:val="20"/>
          <w:szCs w:val="20"/>
        </w:rPr>
      </w:pPr>
    </w:p>
    <w:p w14:paraId="4B61DE9D" w14:textId="66BF32B4" w:rsidR="0091308F" w:rsidRPr="005D0D8B" w:rsidRDefault="00773F8C" w:rsidP="0091308F">
      <w:pPr>
        <w:pStyle w:val="ListParagraph"/>
        <w:numPr>
          <w:ilvl w:val="0"/>
          <w:numId w:val="1"/>
        </w:numPr>
        <w:rPr>
          <w:sz w:val="20"/>
          <w:szCs w:val="20"/>
        </w:rPr>
      </w:pPr>
      <w:r w:rsidRPr="4396DB61">
        <w:rPr>
          <w:sz w:val="20"/>
          <w:szCs w:val="20"/>
        </w:rPr>
        <w:t xml:space="preserve">The Promoter reserves the right to request that the Winner provides proof of identity, proof of age, proof of residency and/or proof of entry validity </w:t>
      </w:r>
      <w:proofErr w:type="gramStart"/>
      <w:r w:rsidRPr="4396DB61">
        <w:rPr>
          <w:sz w:val="20"/>
          <w:szCs w:val="20"/>
        </w:rPr>
        <w:t>in order to</w:t>
      </w:r>
      <w:proofErr w:type="gramEnd"/>
      <w:r w:rsidRPr="4396DB61">
        <w:rPr>
          <w:sz w:val="20"/>
          <w:szCs w:val="20"/>
        </w:rPr>
        <w:t xml:space="preserve"> claim the prize. Proof of identification, residency, </w:t>
      </w:r>
      <w:proofErr w:type="gramStart"/>
      <w:r w:rsidRPr="4396DB61">
        <w:rPr>
          <w:sz w:val="20"/>
          <w:szCs w:val="20"/>
        </w:rPr>
        <w:t>age</w:t>
      </w:r>
      <w:proofErr w:type="gramEnd"/>
      <w:r w:rsidRPr="4396DB61">
        <w:rPr>
          <w:sz w:val="20"/>
          <w:szCs w:val="20"/>
        </w:rPr>
        <w:t xml:space="preserve"> and entry considered suitable for verification is at the discretion of the Promoter. </w:t>
      </w:r>
      <w:proofErr w:type="gramStart"/>
      <w:r w:rsidRPr="4396DB61">
        <w:rPr>
          <w:sz w:val="20"/>
          <w:szCs w:val="20"/>
        </w:rPr>
        <w:t>In the event that</w:t>
      </w:r>
      <w:proofErr w:type="gramEnd"/>
      <w:r w:rsidRPr="4396DB61">
        <w:rPr>
          <w:sz w:val="20"/>
          <w:szCs w:val="20"/>
        </w:rPr>
        <w:t xml:space="preserve"> a Winner cannot provide </w:t>
      </w:r>
      <w:r w:rsidRPr="4396DB61">
        <w:rPr>
          <w:sz w:val="20"/>
          <w:szCs w:val="20"/>
        </w:rPr>
        <w:lastRenderedPageBreak/>
        <w:t>suitable proof, the Winner will forfeit the prize in whole and no substitute will be offered.</w:t>
      </w:r>
      <w:r>
        <w:br/>
      </w:r>
    </w:p>
    <w:p w14:paraId="202350DC" w14:textId="1C278595" w:rsidR="00F73FC0" w:rsidRDefault="00F73FC0" w:rsidP="009E41A1">
      <w:pPr>
        <w:pStyle w:val="ListParagraph"/>
        <w:numPr>
          <w:ilvl w:val="0"/>
          <w:numId w:val="1"/>
        </w:numPr>
        <w:rPr>
          <w:sz w:val="20"/>
          <w:szCs w:val="20"/>
        </w:rPr>
      </w:pPr>
      <w:r w:rsidRPr="4396DB61">
        <w:rPr>
          <w:sz w:val="20"/>
          <w:szCs w:val="20"/>
        </w:rPr>
        <w:t xml:space="preserve">The draw will take place on </w:t>
      </w:r>
      <w:r w:rsidR="58066F17" w:rsidRPr="4396DB61">
        <w:rPr>
          <w:sz w:val="20"/>
          <w:szCs w:val="20"/>
        </w:rPr>
        <w:t>Friday</w:t>
      </w:r>
      <w:r w:rsidRPr="4396DB61">
        <w:rPr>
          <w:sz w:val="20"/>
          <w:szCs w:val="20"/>
        </w:rPr>
        <w:t xml:space="preserve"> </w:t>
      </w:r>
      <w:r w:rsidR="660F5228" w:rsidRPr="4396DB61">
        <w:rPr>
          <w:sz w:val="20"/>
          <w:szCs w:val="20"/>
        </w:rPr>
        <w:t>30</w:t>
      </w:r>
      <w:r w:rsidR="00D03978" w:rsidRPr="4396DB61">
        <w:rPr>
          <w:sz w:val="20"/>
          <w:szCs w:val="20"/>
        </w:rPr>
        <w:t xml:space="preserve"> </w:t>
      </w:r>
      <w:r w:rsidR="1086A894" w:rsidRPr="4396DB61">
        <w:rPr>
          <w:sz w:val="20"/>
          <w:szCs w:val="20"/>
        </w:rPr>
        <w:t>August</w:t>
      </w:r>
      <w:r w:rsidR="0080579E" w:rsidRPr="4396DB61">
        <w:rPr>
          <w:sz w:val="20"/>
          <w:szCs w:val="20"/>
        </w:rPr>
        <w:t xml:space="preserve"> </w:t>
      </w:r>
      <w:r w:rsidRPr="4396DB61">
        <w:rPr>
          <w:sz w:val="20"/>
          <w:szCs w:val="20"/>
        </w:rPr>
        <w:t>2024 at</w:t>
      </w:r>
      <w:r w:rsidR="00AA6DC7" w:rsidRPr="4396DB61">
        <w:rPr>
          <w:sz w:val="20"/>
          <w:szCs w:val="20"/>
        </w:rPr>
        <w:t xml:space="preserve"> 1</w:t>
      </w:r>
      <w:r w:rsidR="00FB4599" w:rsidRPr="4396DB61">
        <w:rPr>
          <w:sz w:val="20"/>
          <w:szCs w:val="20"/>
        </w:rPr>
        <w:t>2</w:t>
      </w:r>
      <w:r w:rsidR="00AA6DC7" w:rsidRPr="4396DB61">
        <w:rPr>
          <w:sz w:val="20"/>
          <w:szCs w:val="20"/>
        </w:rPr>
        <w:t>.00</w:t>
      </w:r>
      <w:r w:rsidR="00FB4599" w:rsidRPr="4396DB61">
        <w:rPr>
          <w:sz w:val="20"/>
          <w:szCs w:val="20"/>
        </w:rPr>
        <w:t>pm ACST</w:t>
      </w:r>
      <w:r w:rsidR="00AA6DC7" w:rsidRPr="4396DB61">
        <w:rPr>
          <w:sz w:val="20"/>
          <w:szCs w:val="20"/>
        </w:rPr>
        <w:t xml:space="preserve"> on the</w:t>
      </w:r>
      <w:r w:rsidRPr="4396DB61">
        <w:rPr>
          <w:sz w:val="20"/>
          <w:szCs w:val="20"/>
        </w:rPr>
        <w:t xml:space="preserve"> </w:t>
      </w:r>
      <w:r w:rsidR="00AA6DC7" w:rsidRPr="4396DB61">
        <w:rPr>
          <w:sz w:val="20"/>
          <w:szCs w:val="20"/>
        </w:rPr>
        <w:t>Ground Floor, 60 Light Square, Adelaide, SA 5000.</w:t>
      </w:r>
      <w:r>
        <w:br/>
      </w:r>
    </w:p>
    <w:p w14:paraId="56C13D04" w14:textId="260B9364" w:rsidR="00773F8C" w:rsidRPr="00924905" w:rsidRDefault="00773F8C" w:rsidP="4396DB61">
      <w:pPr>
        <w:pStyle w:val="ListParagraph"/>
        <w:numPr>
          <w:ilvl w:val="0"/>
          <w:numId w:val="1"/>
        </w:numPr>
        <w:rPr>
          <w:sz w:val="20"/>
          <w:szCs w:val="20"/>
        </w:rPr>
      </w:pPr>
      <w:r w:rsidRPr="4396DB61">
        <w:rPr>
          <w:sz w:val="20"/>
          <w:szCs w:val="20"/>
        </w:rPr>
        <w:t xml:space="preserve">The Winner will be announced on </w:t>
      </w:r>
      <w:r w:rsidR="00D03978" w:rsidRPr="4396DB61">
        <w:rPr>
          <w:b/>
          <w:bCs/>
          <w:sz w:val="20"/>
          <w:szCs w:val="20"/>
        </w:rPr>
        <w:t xml:space="preserve">G’day Parks social channels </w:t>
      </w:r>
      <w:r w:rsidRPr="4396DB61">
        <w:rPr>
          <w:sz w:val="20"/>
          <w:szCs w:val="20"/>
        </w:rPr>
        <w:t>within 7 days of the draw, and without limitation, the Winner may also be published via the websites, other social media accounts managed or operated by the Promoter.</w:t>
      </w:r>
    </w:p>
    <w:p w14:paraId="0970B25A" w14:textId="77777777" w:rsidR="0091308F" w:rsidRPr="005D0D8B" w:rsidRDefault="0091308F" w:rsidP="0091308F">
      <w:pPr>
        <w:pStyle w:val="ListParagraph"/>
        <w:rPr>
          <w:sz w:val="20"/>
          <w:szCs w:val="20"/>
        </w:rPr>
      </w:pPr>
    </w:p>
    <w:p w14:paraId="15AE9181" w14:textId="5B5EBEC8" w:rsidR="0091308F" w:rsidRPr="005D0D8B" w:rsidRDefault="00773F8C" w:rsidP="0091308F">
      <w:pPr>
        <w:pStyle w:val="ListParagraph"/>
        <w:numPr>
          <w:ilvl w:val="0"/>
          <w:numId w:val="1"/>
        </w:numPr>
        <w:rPr>
          <w:sz w:val="20"/>
          <w:szCs w:val="20"/>
        </w:rPr>
      </w:pPr>
      <w:r w:rsidRPr="4396DB61">
        <w:rPr>
          <w:sz w:val="20"/>
          <w:szCs w:val="20"/>
        </w:rPr>
        <w:t>If for any reason whatsoever a Winner does not take an element of a Prize at the time stipulated by the Promoter, then that element of the Prize will be forfeited by the Winner</w:t>
      </w:r>
      <w:r w:rsidR="0091308F" w:rsidRPr="4396DB61">
        <w:rPr>
          <w:sz w:val="20"/>
          <w:szCs w:val="20"/>
        </w:rPr>
        <w:t>.</w:t>
      </w:r>
      <w:r>
        <w:br/>
      </w:r>
    </w:p>
    <w:p w14:paraId="27787E1A" w14:textId="01DEBDAE" w:rsidR="00773F8C" w:rsidRPr="00F73FC0" w:rsidRDefault="00773F8C" w:rsidP="00C0585F">
      <w:pPr>
        <w:pStyle w:val="ListParagraph"/>
        <w:numPr>
          <w:ilvl w:val="0"/>
          <w:numId w:val="1"/>
        </w:numPr>
        <w:rPr>
          <w:sz w:val="20"/>
          <w:szCs w:val="20"/>
        </w:rPr>
      </w:pPr>
      <w:r w:rsidRPr="4396DB61">
        <w:rPr>
          <w:sz w:val="20"/>
          <w:szCs w:val="20"/>
        </w:rPr>
        <w:t>All decisions of the Promoter are final, and no discussions or correspondence will be entered into.</w:t>
      </w:r>
      <w:r>
        <w:br/>
      </w:r>
    </w:p>
    <w:p w14:paraId="44CD7C3B" w14:textId="467AC36C" w:rsidR="00773F8C" w:rsidRPr="005D0D8B" w:rsidRDefault="00773F8C" w:rsidP="00773F8C">
      <w:pPr>
        <w:pStyle w:val="ListParagraph"/>
        <w:numPr>
          <w:ilvl w:val="0"/>
          <w:numId w:val="1"/>
        </w:numPr>
        <w:rPr>
          <w:sz w:val="20"/>
          <w:szCs w:val="20"/>
        </w:rPr>
      </w:pPr>
      <w:r w:rsidRPr="4396DB61">
        <w:rPr>
          <w:sz w:val="20"/>
          <w:szCs w:val="20"/>
        </w:rPr>
        <w:t>The Promoter accepts no responsibility for change in prize value between now and the ultimate prize redemption date.</w:t>
      </w:r>
      <w:r>
        <w:br/>
      </w:r>
    </w:p>
    <w:p w14:paraId="668EFF31" w14:textId="30700139" w:rsidR="00773F8C" w:rsidRPr="005D0D8B" w:rsidRDefault="00773F8C" w:rsidP="00773F8C">
      <w:pPr>
        <w:pStyle w:val="ListParagraph"/>
        <w:numPr>
          <w:ilvl w:val="0"/>
          <w:numId w:val="1"/>
        </w:numPr>
        <w:rPr>
          <w:sz w:val="20"/>
          <w:szCs w:val="20"/>
        </w:rPr>
      </w:pPr>
      <w:r w:rsidRPr="4396DB61">
        <w:rPr>
          <w:sz w:val="20"/>
          <w:szCs w:val="20"/>
        </w:rPr>
        <w:t>Prizes cannot be transferred</w:t>
      </w:r>
      <w:r w:rsidR="66277E89" w:rsidRPr="4396DB61">
        <w:rPr>
          <w:sz w:val="20"/>
          <w:szCs w:val="20"/>
        </w:rPr>
        <w:t xml:space="preserve"> or exchanged for cash</w:t>
      </w:r>
      <w:r w:rsidRPr="4396DB61">
        <w:rPr>
          <w:sz w:val="20"/>
          <w:szCs w:val="20"/>
        </w:rPr>
        <w:t>.</w:t>
      </w:r>
      <w:r>
        <w:br/>
      </w:r>
    </w:p>
    <w:p w14:paraId="53B782B0" w14:textId="5C128835" w:rsidR="00AD17DC" w:rsidRDefault="00773F8C" w:rsidP="00773F8C">
      <w:pPr>
        <w:pStyle w:val="ListParagraph"/>
        <w:numPr>
          <w:ilvl w:val="0"/>
          <w:numId w:val="1"/>
        </w:numPr>
        <w:rPr>
          <w:sz w:val="20"/>
          <w:szCs w:val="20"/>
        </w:rPr>
      </w:pPr>
      <w:r w:rsidRPr="4396DB61">
        <w:rPr>
          <w:sz w:val="20"/>
          <w:szCs w:val="20"/>
        </w:rPr>
        <w:t>If a prize is unavailable, for whatever reason, the Promoter reserves the right to substitute the Prize for a prize of equal or greater value, subject to any directions given under State regulation.</w:t>
      </w:r>
      <w:r>
        <w:br/>
      </w:r>
    </w:p>
    <w:p w14:paraId="433560DA" w14:textId="421D74E7" w:rsidR="00773F8C" w:rsidRPr="00924905" w:rsidRDefault="00AD17DC" w:rsidP="00773F8C">
      <w:pPr>
        <w:pStyle w:val="ListParagraph"/>
        <w:numPr>
          <w:ilvl w:val="0"/>
          <w:numId w:val="1"/>
        </w:numPr>
        <w:rPr>
          <w:sz w:val="20"/>
          <w:szCs w:val="20"/>
        </w:rPr>
      </w:pPr>
      <w:r w:rsidRPr="4396DB61">
        <w:rPr>
          <w:sz w:val="20"/>
          <w:szCs w:val="20"/>
        </w:rPr>
        <w:t xml:space="preserve">If the Promoter is unable to make contact with the winner within </w:t>
      </w:r>
      <w:proofErr w:type="gramStart"/>
      <w:r w:rsidRPr="4396DB61">
        <w:rPr>
          <w:sz w:val="20"/>
          <w:szCs w:val="20"/>
        </w:rPr>
        <w:t>fourteen(</w:t>
      </w:r>
      <w:proofErr w:type="gramEnd"/>
      <w:r w:rsidRPr="4396DB61">
        <w:rPr>
          <w:sz w:val="20"/>
          <w:szCs w:val="20"/>
        </w:rPr>
        <w:t xml:space="preserve">14) days of first attempt, that entrant will forfeit the relevant Prize in its entirety. It is at the promoter’s discretion to redraw for a new winner and that winner will be notified by phone or email within 3 days of redraw. The Promoter will not be liable for a winner who does not respond to the Promoters email or phone attempts and therefore forfeits their </w:t>
      </w:r>
      <w:proofErr w:type="gramStart"/>
      <w:r w:rsidRPr="4396DB61">
        <w:rPr>
          <w:sz w:val="20"/>
          <w:szCs w:val="20"/>
        </w:rPr>
        <w:t>Prize</w:t>
      </w:r>
      <w:proofErr w:type="gramEnd"/>
      <w:r w:rsidRPr="4396DB61">
        <w:rPr>
          <w:sz w:val="20"/>
          <w:szCs w:val="20"/>
        </w:rPr>
        <w:t xml:space="preserve"> and no correspondence will be entered into.</w:t>
      </w:r>
      <w:r>
        <w:br/>
      </w:r>
    </w:p>
    <w:p w14:paraId="6729AB0C" w14:textId="370764B3" w:rsidR="00773F8C" w:rsidRPr="005D0D8B" w:rsidRDefault="0091308F" w:rsidP="00773F8C">
      <w:pPr>
        <w:pStyle w:val="ListParagraph"/>
        <w:numPr>
          <w:ilvl w:val="0"/>
          <w:numId w:val="1"/>
        </w:numPr>
        <w:rPr>
          <w:sz w:val="20"/>
          <w:szCs w:val="20"/>
        </w:rPr>
      </w:pPr>
      <w:r w:rsidRPr="4396DB61">
        <w:rPr>
          <w:sz w:val="20"/>
          <w:szCs w:val="20"/>
        </w:rPr>
        <w:t xml:space="preserve">The Promoter will collect personal information </w:t>
      </w:r>
      <w:proofErr w:type="gramStart"/>
      <w:r w:rsidRPr="4396DB61">
        <w:rPr>
          <w:sz w:val="20"/>
          <w:szCs w:val="20"/>
        </w:rPr>
        <w:t>in order to</w:t>
      </w:r>
      <w:proofErr w:type="gramEnd"/>
      <w:r w:rsidRPr="4396DB61">
        <w:rPr>
          <w:sz w:val="20"/>
          <w:szCs w:val="20"/>
        </w:rPr>
        <w:t xml:space="preserve"> conduct this Promotion. Use and disclosure of such personal information will be covered by the G’day Rewards Privacy Policy which can be viewed at </w:t>
      </w:r>
      <w:hyperlink r:id="rId13">
        <w:r w:rsidRPr="4396DB61">
          <w:rPr>
            <w:rStyle w:val="Hyperlink"/>
            <w:sz w:val="20"/>
            <w:szCs w:val="20"/>
          </w:rPr>
          <w:t>https://www.gdayrewards.com.au/privacy-policy</w:t>
        </w:r>
        <w:r>
          <w:br/>
        </w:r>
      </w:hyperlink>
    </w:p>
    <w:p w14:paraId="394C32ED" w14:textId="70CFF1F3" w:rsidR="0091308F" w:rsidRPr="005D0D8B" w:rsidRDefault="0091308F" w:rsidP="00773F8C">
      <w:pPr>
        <w:pStyle w:val="ListParagraph"/>
        <w:numPr>
          <w:ilvl w:val="0"/>
          <w:numId w:val="1"/>
        </w:numPr>
        <w:rPr>
          <w:sz w:val="20"/>
          <w:szCs w:val="20"/>
        </w:rPr>
      </w:pPr>
      <w:r w:rsidRPr="4396DB61">
        <w:rPr>
          <w:sz w:val="20"/>
          <w:szCs w:val="20"/>
        </w:rPr>
        <w:t>By entering this Promotion, each Entrant hereby consents to the use of their personal information for:</w:t>
      </w:r>
      <w:r>
        <w:tab/>
      </w:r>
    </w:p>
    <w:p w14:paraId="7481FD79" w14:textId="4B0E3221" w:rsidR="0091308F" w:rsidRPr="005D0D8B" w:rsidRDefault="0091308F" w:rsidP="0091308F">
      <w:pPr>
        <w:pStyle w:val="ListParagraph"/>
        <w:numPr>
          <w:ilvl w:val="1"/>
          <w:numId w:val="1"/>
        </w:numPr>
        <w:rPr>
          <w:sz w:val="20"/>
          <w:szCs w:val="20"/>
        </w:rPr>
      </w:pPr>
      <w:r w:rsidRPr="005D0D8B">
        <w:rPr>
          <w:sz w:val="20"/>
          <w:szCs w:val="20"/>
        </w:rPr>
        <w:t xml:space="preserve">The Promoter to administer the Promotion and identify the </w:t>
      </w:r>
      <w:proofErr w:type="gramStart"/>
      <w:r w:rsidRPr="005D0D8B">
        <w:rPr>
          <w:sz w:val="20"/>
          <w:szCs w:val="20"/>
        </w:rPr>
        <w:t>Winners;</w:t>
      </w:r>
      <w:proofErr w:type="gramEnd"/>
    </w:p>
    <w:p w14:paraId="7AA5FE24" w14:textId="16C1990C" w:rsidR="0091308F" w:rsidRPr="005D0D8B" w:rsidRDefault="0091308F" w:rsidP="0091308F">
      <w:pPr>
        <w:pStyle w:val="ListParagraph"/>
        <w:numPr>
          <w:ilvl w:val="1"/>
          <w:numId w:val="1"/>
        </w:numPr>
        <w:rPr>
          <w:sz w:val="20"/>
          <w:szCs w:val="20"/>
        </w:rPr>
      </w:pPr>
      <w:r w:rsidRPr="005D0D8B">
        <w:rPr>
          <w:sz w:val="20"/>
          <w:szCs w:val="20"/>
        </w:rPr>
        <w:t>Future marketing and promotional purposes of the Promoter, and its agents, contractors, service providers and prize suppliers without notice and without any fee being paid.</w:t>
      </w:r>
    </w:p>
    <w:sectPr w:rsidR="0091308F" w:rsidRPr="005D0D8B" w:rsidSect="008E52E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AD3D" w14:textId="77777777" w:rsidR="008E52EC" w:rsidRDefault="008E52EC" w:rsidP="008B39E7">
      <w:pPr>
        <w:spacing w:after="0" w:line="240" w:lineRule="auto"/>
      </w:pPr>
      <w:r>
        <w:separator/>
      </w:r>
    </w:p>
  </w:endnote>
  <w:endnote w:type="continuationSeparator" w:id="0">
    <w:p w14:paraId="4F9F4A03" w14:textId="77777777" w:rsidR="008E52EC" w:rsidRDefault="008E52EC" w:rsidP="008B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7448" w14:textId="77777777" w:rsidR="008E52EC" w:rsidRDefault="008E52EC" w:rsidP="008B39E7">
      <w:pPr>
        <w:spacing w:after="0" w:line="240" w:lineRule="auto"/>
      </w:pPr>
      <w:r>
        <w:separator/>
      </w:r>
    </w:p>
  </w:footnote>
  <w:footnote w:type="continuationSeparator" w:id="0">
    <w:p w14:paraId="715247ED" w14:textId="77777777" w:rsidR="008E52EC" w:rsidRDefault="008E52EC" w:rsidP="008B3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E50"/>
    <w:multiLevelType w:val="hybridMultilevel"/>
    <w:tmpl w:val="1722EB6A"/>
    <w:lvl w:ilvl="0" w:tplc="0409000F">
      <w:start w:val="1"/>
      <w:numFmt w:val="decimal"/>
      <w:lvlText w:val="%1."/>
      <w:lvlJc w:val="left"/>
      <w:pPr>
        <w:ind w:left="720" w:hanging="360"/>
      </w:pPr>
      <w:rPr>
        <w:rFonts w:hint="default"/>
      </w:rPr>
    </w:lvl>
    <w:lvl w:ilvl="1" w:tplc="080636F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A1A84"/>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2075884707">
    <w:abstractNumId w:val="0"/>
  </w:num>
  <w:num w:numId="2" w16cid:durableId="1578973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A1"/>
    <w:rsid w:val="0000319B"/>
    <w:rsid w:val="00003928"/>
    <w:rsid w:val="00006803"/>
    <w:rsid w:val="000113FA"/>
    <w:rsid w:val="00071BC0"/>
    <w:rsid w:val="000A0ACA"/>
    <w:rsid w:val="000B6BF8"/>
    <w:rsid w:val="000D4AC6"/>
    <w:rsid w:val="000E7F72"/>
    <w:rsid w:val="000F318E"/>
    <w:rsid w:val="00102F7C"/>
    <w:rsid w:val="00106959"/>
    <w:rsid w:val="001423AA"/>
    <w:rsid w:val="00160663"/>
    <w:rsid w:val="00172593"/>
    <w:rsid w:val="00195840"/>
    <w:rsid w:val="001C3B1A"/>
    <w:rsid w:val="002001EE"/>
    <w:rsid w:val="00212F42"/>
    <w:rsid w:val="002C032C"/>
    <w:rsid w:val="003B0F31"/>
    <w:rsid w:val="003C3AC3"/>
    <w:rsid w:val="003C54B9"/>
    <w:rsid w:val="003E28B1"/>
    <w:rsid w:val="00453200"/>
    <w:rsid w:val="00516287"/>
    <w:rsid w:val="00597927"/>
    <w:rsid w:val="005C7254"/>
    <w:rsid w:val="005D0D8B"/>
    <w:rsid w:val="0069104C"/>
    <w:rsid w:val="006A5224"/>
    <w:rsid w:val="006C6940"/>
    <w:rsid w:val="006F259A"/>
    <w:rsid w:val="0072632A"/>
    <w:rsid w:val="00773F8C"/>
    <w:rsid w:val="007901AD"/>
    <w:rsid w:val="007D1FD0"/>
    <w:rsid w:val="0080579E"/>
    <w:rsid w:val="00815C1A"/>
    <w:rsid w:val="00840363"/>
    <w:rsid w:val="00842961"/>
    <w:rsid w:val="00847635"/>
    <w:rsid w:val="00893345"/>
    <w:rsid w:val="008938C1"/>
    <w:rsid w:val="008B39E7"/>
    <w:rsid w:val="008C6E85"/>
    <w:rsid w:val="008E52EC"/>
    <w:rsid w:val="008F620E"/>
    <w:rsid w:val="0091308F"/>
    <w:rsid w:val="00924905"/>
    <w:rsid w:val="00934345"/>
    <w:rsid w:val="009749AF"/>
    <w:rsid w:val="009E41A1"/>
    <w:rsid w:val="009F120F"/>
    <w:rsid w:val="00A6384D"/>
    <w:rsid w:val="00AA6DC7"/>
    <w:rsid w:val="00AD17DC"/>
    <w:rsid w:val="00AE2AF1"/>
    <w:rsid w:val="00AF107A"/>
    <w:rsid w:val="00B12571"/>
    <w:rsid w:val="00B16C36"/>
    <w:rsid w:val="00B41E3C"/>
    <w:rsid w:val="00C01B23"/>
    <w:rsid w:val="00C03064"/>
    <w:rsid w:val="00C04B2C"/>
    <w:rsid w:val="00C05179"/>
    <w:rsid w:val="00C12570"/>
    <w:rsid w:val="00CE6FDB"/>
    <w:rsid w:val="00D03978"/>
    <w:rsid w:val="00D41CE2"/>
    <w:rsid w:val="00DA4729"/>
    <w:rsid w:val="00E00F59"/>
    <w:rsid w:val="00E7336B"/>
    <w:rsid w:val="00E91CBC"/>
    <w:rsid w:val="00EB1656"/>
    <w:rsid w:val="00EB65B4"/>
    <w:rsid w:val="00EC2344"/>
    <w:rsid w:val="00EC3130"/>
    <w:rsid w:val="00EC64BA"/>
    <w:rsid w:val="00F73FC0"/>
    <w:rsid w:val="00F95F88"/>
    <w:rsid w:val="00FB4599"/>
    <w:rsid w:val="07362AFE"/>
    <w:rsid w:val="09EC609B"/>
    <w:rsid w:val="1086A894"/>
    <w:rsid w:val="1271E7E7"/>
    <w:rsid w:val="14D17F24"/>
    <w:rsid w:val="17781152"/>
    <w:rsid w:val="1C9BF1A5"/>
    <w:rsid w:val="1D2736C3"/>
    <w:rsid w:val="2448C116"/>
    <w:rsid w:val="25C799F9"/>
    <w:rsid w:val="29C58035"/>
    <w:rsid w:val="2DC61CA7"/>
    <w:rsid w:val="2EF86386"/>
    <w:rsid w:val="4075ADB1"/>
    <w:rsid w:val="431D51D6"/>
    <w:rsid w:val="4396DB61"/>
    <w:rsid w:val="48512427"/>
    <w:rsid w:val="48F11791"/>
    <w:rsid w:val="49828C44"/>
    <w:rsid w:val="52E11F40"/>
    <w:rsid w:val="56CEB9EA"/>
    <w:rsid w:val="57602E9D"/>
    <w:rsid w:val="58066F17"/>
    <w:rsid w:val="5BA6D639"/>
    <w:rsid w:val="5E81869F"/>
    <w:rsid w:val="60DA3DC8"/>
    <w:rsid w:val="621617BD"/>
    <w:rsid w:val="641C9B80"/>
    <w:rsid w:val="64BCD0BF"/>
    <w:rsid w:val="660F5228"/>
    <w:rsid w:val="66277E89"/>
    <w:rsid w:val="6C0A7248"/>
    <w:rsid w:val="6FB0D88F"/>
    <w:rsid w:val="70DACFC4"/>
    <w:rsid w:val="727D22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56EE"/>
  <w15:chartTrackingRefBased/>
  <w15:docId w15:val="{8A4DD4CD-609C-4910-936C-EB89288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A1"/>
    <w:pPr>
      <w:ind w:left="720"/>
      <w:contextualSpacing/>
    </w:pPr>
  </w:style>
  <w:style w:type="character" w:styleId="Hyperlink">
    <w:name w:val="Hyperlink"/>
    <w:basedOn w:val="DefaultParagraphFont"/>
    <w:uiPriority w:val="99"/>
    <w:unhideWhenUsed/>
    <w:rsid w:val="009E41A1"/>
    <w:rPr>
      <w:color w:val="0563C1" w:themeColor="hyperlink"/>
      <w:u w:val="single"/>
    </w:rPr>
  </w:style>
  <w:style w:type="character" w:styleId="UnresolvedMention">
    <w:name w:val="Unresolved Mention"/>
    <w:basedOn w:val="DefaultParagraphFont"/>
    <w:uiPriority w:val="99"/>
    <w:semiHidden/>
    <w:unhideWhenUsed/>
    <w:rsid w:val="009E41A1"/>
    <w:rPr>
      <w:color w:val="605E5C"/>
      <w:shd w:val="clear" w:color="auto" w:fill="E1DFDD"/>
    </w:rPr>
  </w:style>
  <w:style w:type="table" w:styleId="TableGrid">
    <w:name w:val="Table Grid"/>
    <w:basedOn w:val="TableNormal"/>
    <w:uiPriority w:val="39"/>
    <w:rsid w:val="0077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E7"/>
  </w:style>
  <w:style w:type="paragraph" w:styleId="Footer">
    <w:name w:val="footer"/>
    <w:basedOn w:val="Normal"/>
    <w:link w:val="FooterChar"/>
    <w:uiPriority w:val="99"/>
    <w:unhideWhenUsed/>
    <w:rsid w:val="008B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E7"/>
  </w:style>
  <w:style w:type="character" w:styleId="FollowedHyperlink">
    <w:name w:val="FollowedHyperlink"/>
    <w:basedOn w:val="DefaultParagraphFont"/>
    <w:uiPriority w:val="99"/>
    <w:semiHidden/>
    <w:unhideWhenUsed/>
    <w:rsid w:val="00893345"/>
    <w:rPr>
      <w:color w:val="954F72" w:themeColor="followedHyperlink"/>
      <w:u w:val="single"/>
    </w:rPr>
  </w:style>
  <w:style w:type="paragraph" w:customStyle="1" w:styleId="xmsonormal">
    <w:name w:val="x_msonormal"/>
    <w:basedOn w:val="Normal"/>
    <w:rsid w:val="00840363"/>
    <w:pPr>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dayrewards.com.au/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gdayreward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dayparks.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dayreward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1381d7-7775-4cc1-83d6-7318e396d87d" xsi:nil="true"/>
    <lcf76f155ced4ddcb4097134ff3c332f xmlns="78b73113-f97c-46fe-a4e0-c7fe969220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5C8C67F37CE46B752797078B3493E" ma:contentTypeVersion="14" ma:contentTypeDescription="Create a new document." ma:contentTypeScope="" ma:versionID="5500c89e93756023ea9a1986d070990a">
  <xsd:schema xmlns:xsd="http://www.w3.org/2001/XMLSchema" xmlns:xs="http://www.w3.org/2001/XMLSchema" xmlns:p="http://schemas.microsoft.com/office/2006/metadata/properties" xmlns:ns2="78b73113-f97c-46fe-a4e0-c7fe969220eb" xmlns:ns3="711381d7-7775-4cc1-83d6-7318e396d87d" targetNamespace="http://schemas.microsoft.com/office/2006/metadata/properties" ma:root="true" ma:fieldsID="d43fe308418f93ebb9b7e41012587fb1" ns2:_="" ns3:_="">
    <xsd:import namespace="78b73113-f97c-46fe-a4e0-c7fe969220eb"/>
    <xsd:import namespace="711381d7-7775-4cc1-83d6-7318e396d8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73113-f97c-46fe-a4e0-c7fe96922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dbf7ff-ab64-4920-b146-ec0215b956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381d7-7775-4cc1-83d6-7318e396d8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fb69e7-2d11-4c78-93f4-689b4986212e}" ma:internalName="TaxCatchAll" ma:showField="CatchAllData" ma:web="711381d7-7775-4cc1-83d6-7318e396d8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D3AF9-C7DE-472D-8E54-BFBF2E473159}">
  <ds:schemaRefs>
    <ds:schemaRef ds:uri="http://schemas.microsoft.com/office/2006/metadata/properties"/>
    <ds:schemaRef ds:uri="http://schemas.microsoft.com/office/infopath/2007/PartnerControls"/>
    <ds:schemaRef ds:uri="711381d7-7775-4cc1-83d6-7318e396d87d"/>
    <ds:schemaRef ds:uri="78b73113-f97c-46fe-a4e0-c7fe969220eb"/>
  </ds:schemaRefs>
</ds:datastoreItem>
</file>

<file path=customXml/itemProps2.xml><?xml version="1.0" encoding="utf-8"?>
<ds:datastoreItem xmlns:ds="http://schemas.openxmlformats.org/officeDocument/2006/customXml" ds:itemID="{229DE0DF-A822-4BC0-95DF-2C28B77F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73113-f97c-46fe-a4e0-c7fe969220eb"/>
    <ds:schemaRef ds:uri="711381d7-7775-4cc1-83d6-7318e396d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0311F-5E68-4933-85BB-30CF7ECC9837}">
  <ds:schemaRefs>
    <ds:schemaRef ds:uri="http://schemas.microsoft.com/sharepoint/v3/contenttype/forms"/>
  </ds:schemaRefs>
</ds:datastoreItem>
</file>

<file path=docMetadata/LabelInfo.xml><?xml version="1.0" encoding="utf-8"?>
<clbl:labelList xmlns:clbl="http://schemas.microsoft.com/office/2020/mipLabelMetadata">
  <clbl:label id="{81ae2539-1e1e-4315-814e-6077ca1c6591}" enabled="1" method="Standard" siteId="{1400c903-3a54-41dd-a597-241ce11262da}"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Tideman</dc:creator>
  <cp:keywords/>
  <dc:description/>
  <cp:lastModifiedBy>Zali Roberts</cp:lastModifiedBy>
  <cp:revision>15</cp:revision>
  <cp:lastPrinted>2022-11-17T04:32:00Z</cp:lastPrinted>
  <dcterms:created xsi:type="dcterms:W3CDTF">2024-04-08T06:22:00Z</dcterms:created>
  <dcterms:modified xsi:type="dcterms:W3CDTF">2024-04-08T06:27:00Z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0x010100CB95C8C67F37CE46B752797078B3493E</vt:lpwstr>
  </property>
</Properties>
</file>